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2A46A5" w14:textId="77777777" w:rsidR="00282D20" w:rsidRDefault="00282D20"/>
    <w:p w14:paraId="3F706FF3" w14:textId="77777777" w:rsidR="00282D20" w:rsidRDefault="00282D20" w:rsidP="00282D20"/>
    <w:p w14:paraId="57839E02" w14:textId="77777777" w:rsidR="00282D20" w:rsidRPr="00F82053" w:rsidRDefault="00282D20" w:rsidP="00282D20">
      <w:pPr>
        <w:jc w:val="center"/>
        <w:rPr>
          <w:b/>
          <w:bCs/>
          <w:sz w:val="28"/>
          <w:szCs w:val="28"/>
        </w:rPr>
      </w:pPr>
      <w:r w:rsidRPr="00F82053">
        <w:rPr>
          <w:b/>
          <w:bCs/>
          <w:sz w:val="28"/>
          <w:szCs w:val="28"/>
        </w:rPr>
        <w:t>2020 CANDIDATE SURVEY</w:t>
      </w:r>
      <w:r>
        <w:rPr>
          <w:b/>
          <w:bCs/>
          <w:sz w:val="28"/>
          <w:szCs w:val="28"/>
        </w:rPr>
        <w:t xml:space="preserve"> ON CAMBERWELL JUNCTION’S HISTORIC PARK</w:t>
      </w:r>
    </w:p>
    <w:p w14:paraId="6F519FAB" w14:textId="65E52525" w:rsidR="00282D20" w:rsidRDefault="00282D20" w:rsidP="00282D20">
      <w:pPr>
        <w:rPr>
          <w:lang w:val="en-US"/>
        </w:rPr>
      </w:pPr>
    </w:p>
    <w:p w14:paraId="22CEEA5D" w14:textId="77777777" w:rsidR="00282D20" w:rsidRDefault="00282D20" w:rsidP="00282D20">
      <w:pPr>
        <w:rPr>
          <w:lang w:val="en-US"/>
        </w:rPr>
      </w:pPr>
    </w:p>
    <w:tbl>
      <w:tblPr>
        <w:tblStyle w:val="TableGrid"/>
        <w:tblW w:w="0" w:type="auto"/>
        <w:tblLook w:val="04A0" w:firstRow="1" w:lastRow="0" w:firstColumn="1" w:lastColumn="0" w:noHBand="0" w:noVBand="1"/>
      </w:tblPr>
      <w:tblGrid>
        <w:gridCol w:w="1951"/>
        <w:gridCol w:w="3686"/>
      </w:tblGrid>
      <w:tr w:rsidR="00282D20" w14:paraId="29200603" w14:textId="77777777" w:rsidTr="00C75808">
        <w:tc>
          <w:tcPr>
            <w:tcW w:w="1951" w:type="dxa"/>
            <w:tcBorders>
              <w:top w:val="nil"/>
              <w:left w:val="nil"/>
              <w:bottom w:val="nil"/>
              <w:right w:val="single" w:sz="4" w:space="0" w:color="auto"/>
            </w:tcBorders>
          </w:tcPr>
          <w:p w14:paraId="2967675F" w14:textId="77777777" w:rsidR="00282D20" w:rsidRPr="008D446F" w:rsidRDefault="00282D20" w:rsidP="00C75808">
            <w:pPr>
              <w:rPr>
                <w:b/>
                <w:bCs/>
                <w:lang w:val="en-US"/>
              </w:rPr>
            </w:pPr>
            <w:r w:rsidRPr="008D446F">
              <w:rPr>
                <w:b/>
                <w:bCs/>
                <w:sz w:val="24"/>
                <w:lang w:val="en-US"/>
              </w:rPr>
              <w:t>Your Name</w:t>
            </w:r>
          </w:p>
        </w:tc>
        <w:tc>
          <w:tcPr>
            <w:tcW w:w="3686" w:type="dxa"/>
            <w:tcBorders>
              <w:left w:val="single" w:sz="4" w:space="0" w:color="auto"/>
            </w:tcBorders>
          </w:tcPr>
          <w:p w14:paraId="7EF571E9" w14:textId="4DEFAFA9" w:rsidR="00282D20" w:rsidRDefault="00663D34" w:rsidP="00C75808">
            <w:pPr>
              <w:rPr>
                <w:lang w:val="en-US"/>
              </w:rPr>
            </w:pPr>
            <w:r>
              <w:rPr>
                <w:lang w:val="en-US"/>
              </w:rPr>
              <w:t>Peter Barclay</w:t>
            </w:r>
          </w:p>
        </w:tc>
      </w:tr>
    </w:tbl>
    <w:p w14:paraId="4C935910" w14:textId="77777777" w:rsidR="00282D20" w:rsidRDefault="00282D20" w:rsidP="00282D20">
      <w:pPr>
        <w:rPr>
          <w:lang w:val="en-US"/>
        </w:rPr>
      </w:pPr>
    </w:p>
    <w:tbl>
      <w:tblPr>
        <w:tblStyle w:val="TableGrid"/>
        <w:tblW w:w="0" w:type="auto"/>
        <w:tblLook w:val="04A0" w:firstRow="1" w:lastRow="0" w:firstColumn="1" w:lastColumn="0" w:noHBand="0" w:noVBand="1"/>
      </w:tblPr>
      <w:tblGrid>
        <w:gridCol w:w="1951"/>
        <w:gridCol w:w="3686"/>
      </w:tblGrid>
      <w:tr w:rsidR="00282D20" w14:paraId="3484F699" w14:textId="77777777" w:rsidTr="00C75808">
        <w:tc>
          <w:tcPr>
            <w:tcW w:w="1951" w:type="dxa"/>
            <w:tcBorders>
              <w:top w:val="nil"/>
              <w:left w:val="nil"/>
              <w:bottom w:val="nil"/>
              <w:right w:val="single" w:sz="4" w:space="0" w:color="auto"/>
            </w:tcBorders>
          </w:tcPr>
          <w:p w14:paraId="4BCC8896" w14:textId="77777777" w:rsidR="00282D20" w:rsidRPr="008D446F" w:rsidRDefault="00282D20" w:rsidP="00C75808">
            <w:pPr>
              <w:rPr>
                <w:b/>
                <w:bCs/>
                <w:lang w:val="en-US"/>
              </w:rPr>
            </w:pPr>
            <w:r w:rsidRPr="008D446F">
              <w:rPr>
                <w:b/>
                <w:bCs/>
                <w:sz w:val="24"/>
                <w:lang w:val="en-US"/>
              </w:rPr>
              <w:t>Ward Contesting</w:t>
            </w:r>
          </w:p>
        </w:tc>
        <w:tc>
          <w:tcPr>
            <w:tcW w:w="3686" w:type="dxa"/>
            <w:tcBorders>
              <w:left w:val="single" w:sz="4" w:space="0" w:color="auto"/>
            </w:tcBorders>
          </w:tcPr>
          <w:p w14:paraId="00A0D12A" w14:textId="29135BB2" w:rsidR="00282D20" w:rsidRDefault="00663D34" w:rsidP="00C75808">
            <w:pPr>
              <w:rPr>
                <w:lang w:val="en-US"/>
              </w:rPr>
            </w:pPr>
            <w:proofErr w:type="spellStart"/>
            <w:r>
              <w:rPr>
                <w:lang w:val="en-US"/>
              </w:rPr>
              <w:t>Maling</w:t>
            </w:r>
            <w:proofErr w:type="spellEnd"/>
          </w:p>
        </w:tc>
      </w:tr>
    </w:tbl>
    <w:p w14:paraId="37617522" w14:textId="77777777" w:rsidR="00282D20" w:rsidRDefault="00282D20" w:rsidP="00282D20">
      <w:pPr>
        <w:rPr>
          <w:sz w:val="22"/>
          <w:szCs w:val="22"/>
        </w:rPr>
      </w:pPr>
    </w:p>
    <w:p w14:paraId="30D75FDC" w14:textId="77777777" w:rsidR="00282D20" w:rsidRDefault="00282D20" w:rsidP="00282D20">
      <w:pPr>
        <w:rPr>
          <w:lang w:val="en-U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7"/>
        <w:gridCol w:w="2413"/>
      </w:tblGrid>
      <w:tr w:rsidR="00282D20" w14:paraId="0E0867D4" w14:textId="77777777" w:rsidTr="00C75808">
        <w:trPr>
          <w:cantSplit/>
        </w:trPr>
        <w:tc>
          <w:tcPr>
            <w:tcW w:w="6607" w:type="dxa"/>
          </w:tcPr>
          <w:p w14:paraId="518551D7" w14:textId="77777777" w:rsidR="00282D20" w:rsidRPr="00F82053" w:rsidRDefault="00282D20" w:rsidP="00282D20">
            <w:pPr>
              <w:pStyle w:val="ListParagraph"/>
              <w:numPr>
                <w:ilvl w:val="0"/>
                <w:numId w:val="7"/>
              </w:numPr>
              <w:spacing w:after="200" w:line="276" w:lineRule="auto"/>
            </w:pPr>
            <w:r>
              <w:t>Do you support the restoration of the historic park established in 1869 in the heart of Camberwell Junction, which was for a century a public park for local residents and an outdoor play space for school children</w:t>
            </w:r>
            <w:r w:rsidRPr="00F82053">
              <w:t xml:space="preserve">? </w:t>
            </w:r>
          </w:p>
          <w:p w14:paraId="02A1738F" w14:textId="77777777" w:rsidR="00282D20" w:rsidRDefault="00282D20" w:rsidP="00C75808">
            <w:pPr>
              <w:rPr>
                <w:b/>
                <w:bCs/>
              </w:rPr>
            </w:pPr>
            <w:r>
              <w:rPr>
                <w:b/>
                <w:bCs/>
              </w:rPr>
              <w:t xml:space="preserve">Your </w:t>
            </w:r>
            <w:r w:rsidRPr="00F82053">
              <w:rPr>
                <w:b/>
                <w:bCs/>
              </w:rPr>
              <w:t>Comment</w:t>
            </w:r>
            <w:r>
              <w:rPr>
                <w:b/>
                <w:bCs/>
              </w:rPr>
              <w:t>s</w:t>
            </w:r>
            <w:r w:rsidRPr="00F82053">
              <w:rPr>
                <w:b/>
                <w:bCs/>
              </w:rPr>
              <w:t xml:space="preserve"> (optional):</w:t>
            </w:r>
          </w:p>
          <w:p w14:paraId="06DAEF3F" w14:textId="1AAC13E3" w:rsidR="00282D20" w:rsidRPr="00663D34" w:rsidRDefault="00663D34" w:rsidP="00C75808">
            <w:pPr>
              <w:rPr>
                <w:color w:val="4472C4" w:themeColor="accent1"/>
              </w:rPr>
            </w:pPr>
            <w:r w:rsidRPr="00663D34">
              <w:rPr>
                <w:color w:val="4472C4" w:themeColor="accent1"/>
              </w:rPr>
              <w:t>I was not aware that Council had removed gardens, open space, and playground from the community – for a carpark!</w:t>
            </w:r>
          </w:p>
          <w:p w14:paraId="4B914C2B" w14:textId="77777777" w:rsidR="00663D34" w:rsidRPr="00663D34" w:rsidRDefault="00663D34" w:rsidP="00C75808">
            <w:pPr>
              <w:rPr>
                <w:color w:val="4472C4" w:themeColor="accent1"/>
              </w:rPr>
            </w:pPr>
          </w:p>
          <w:p w14:paraId="18190382" w14:textId="6101B227" w:rsidR="00282D20" w:rsidRPr="00663D34" w:rsidRDefault="00663D34" w:rsidP="00C75808">
            <w:pPr>
              <w:rPr>
                <w:color w:val="4472C4" w:themeColor="accent1"/>
              </w:rPr>
            </w:pPr>
            <w:r w:rsidRPr="00663D34">
              <w:rPr>
                <w:color w:val="4472C4" w:themeColor="accent1"/>
              </w:rPr>
              <w:t xml:space="preserve">Absolutely support this and </w:t>
            </w:r>
            <w:r>
              <w:rPr>
                <w:color w:val="4472C4" w:themeColor="accent1"/>
              </w:rPr>
              <w:t xml:space="preserve">Council as part of </w:t>
            </w:r>
            <w:proofErr w:type="gramStart"/>
            <w:r>
              <w:rPr>
                <w:color w:val="4472C4" w:themeColor="accent1"/>
              </w:rPr>
              <w:t>it</w:t>
            </w:r>
            <w:proofErr w:type="gramEnd"/>
            <w:r>
              <w:rPr>
                <w:color w:val="4472C4" w:themeColor="accent1"/>
              </w:rPr>
              <w:t xml:space="preserve"> policy on improving our community facilities, reducing carbon emissions needs to look at this. </w:t>
            </w:r>
          </w:p>
          <w:p w14:paraId="12A83E81" w14:textId="77777777" w:rsidR="00282D20" w:rsidRDefault="00282D20" w:rsidP="00C75808"/>
        </w:tc>
        <w:tc>
          <w:tcPr>
            <w:tcW w:w="2413" w:type="dxa"/>
          </w:tcPr>
          <w:p w14:paraId="5B728C80" w14:textId="44B313B1" w:rsidR="00282D20" w:rsidRDefault="000D6349" w:rsidP="00C75808">
            <w:pPr>
              <w:jc w:val="both"/>
            </w:pPr>
            <w:sdt>
              <w:sdtPr>
                <w:id w:val="988054302"/>
                <w14:checkbox>
                  <w14:checked w14:val="1"/>
                  <w14:checkedState w14:val="2612" w14:font="MS Gothic"/>
                  <w14:uncheckedState w14:val="2610" w14:font="MS Gothic"/>
                </w14:checkbox>
              </w:sdtPr>
              <w:sdtEndPr/>
              <w:sdtContent>
                <w:r w:rsidR="00663D34">
                  <w:rPr>
                    <w:rFonts w:ascii="MS Gothic" w:eastAsia="MS Gothic" w:hAnsi="MS Gothic" w:hint="eastAsia"/>
                  </w:rPr>
                  <w:t>☒</w:t>
                </w:r>
              </w:sdtContent>
            </w:sdt>
            <w:r w:rsidR="00282D20">
              <w:t xml:space="preserve"> Yes</w:t>
            </w:r>
            <w:r w:rsidR="00282D20">
              <w:tab/>
            </w:r>
            <w:sdt>
              <w:sdtPr>
                <w:id w:val="-2104101888"/>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Maybe  </w:t>
            </w:r>
            <w:sdt>
              <w:sdtPr>
                <w:id w:val="3802722"/>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No</w:t>
            </w:r>
          </w:p>
          <w:p w14:paraId="54850472" w14:textId="77777777" w:rsidR="00282D20" w:rsidRDefault="00282D20" w:rsidP="00C75808">
            <w:pPr>
              <w:rPr>
                <w:lang w:val="en-US"/>
              </w:rPr>
            </w:pPr>
          </w:p>
        </w:tc>
      </w:tr>
      <w:tr w:rsidR="00282D20" w14:paraId="4DA41063" w14:textId="77777777" w:rsidTr="00C75808">
        <w:trPr>
          <w:cantSplit/>
        </w:trPr>
        <w:tc>
          <w:tcPr>
            <w:tcW w:w="6607" w:type="dxa"/>
          </w:tcPr>
          <w:p w14:paraId="7383DE65" w14:textId="77777777" w:rsidR="00282D20" w:rsidRDefault="00282D20" w:rsidP="00C75808"/>
        </w:tc>
        <w:tc>
          <w:tcPr>
            <w:tcW w:w="2413" w:type="dxa"/>
          </w:tcPr>
          <w:p w14:paraId="24F7B33E" w14:textId="77777777" w:rsidR="00282D20" w:rsidRDefault="00282D20" w:rsidP="00C75808">
            <w:pPr>
              <w:rPr>
                <w:lang w:val="en-US"/>
              </w:rPr>
            </w:pPr>
          </w:p>
        </w:tc>
      </w:tr>
      <w:tr w:rsidR="00282D20" w14:paraId="673E42B7" w14:textId="77777777" w:rsidTr="00C75808">
        <w:trPr>
          <w:cantSplit/>
        </w:trPr>
        <w:tc>
          <w:tcPr>
            <w:tcW w:w="6607" w:type="dxa"/>
          </w:tcPr>
          <w:p w14:paraId="181C5942" w14:textId="308DEEE0" w:rsidR="00282D20" w:rsidRPr="00282D20" w:rsidRDefault="00282D20" w:rsidP="00C75808">
            <w:pPr>
              <w:pStyle w:val="ListParagraph"/>
              <w:numPr>
                <w:ilvl w:val="0"/>
                <w:numId w:val="7"/>
              </w:numPr>
              <w:spacing w:after="200" w:line="276" w:lineRule="auto"/>
            </w:pPr>
            <w:r>
              <w:lastRenderedPageBreak/>
              <w:t>Alternatively, if Council will not support restoring the park, would you support the land being restored to open green space and transferred to Camberwell Primary School for children to use during school hours and the wider community after hours?</w:t>
            </w:r>
          </w:p>
          <w:p w14:paraId="1298F36C" w14:textId="77777777" w:rsidR="00282D20" w:rsidRPr="00F82053" w:rsidRDefault="00282D20" w:rsidP="00C75808">
            <w:pPr>
              <w:rPr>
                <w:b/>
                <w:bCs/>
              </w:rPr>
            </w:pPr>
            <w:r>
              <w:rPr>
                <w:b/>
                <w:bCs/>
              </w:rPr>
              <w:t xml:space="preserve">Your </w:t>
            </w:r>
            <w:r w:rsidRPr="00F82053">
              <w:rPr>
                <w:b/>
                <w:bCs/>
              </w:rPr>
              <w:t>Comment</w:t>
            </w:r>
            <w:r>
              <w:rPr>
                <w:b/>
                <w:bCs/>
              </w:rPr>
              <w:t>s</w:t>
            </w:r>
            <w:r w:rsidRPr="00F82053">
              <w:rPr>
                <w:b/>
                <w:bCs/>
              </w:rPr>
              <w:t xml:space="preserve"> (optional):</w:t>
            </w:r>
          </w:p>
          <w:p w14:paraId="10BF43CA" w14:textId="77777777" w:rsidR="00282D20" w:rsidRDefault="00282D20" w:rsidP="00C75808"/>
        </w:tc>
        <w:tc>
          <w:tcPr>
            <w:tcW w:w="2413" w:type="dxa"/>
          </w:tcPr>
          <w:p w14:paraId="14984FC9" w14:textId="705BA663" w:rsidR="00282D20" w:rsidRDefault="000D6349" w:rsidP="00C75808">
            <w:pPr>
              <w:jc w:val="both"/>
            </w:pPr>
            <w:sdt>
              <w:sdtPr>
                <w:id w:val="-585237587"/>
                <w14:checkbox>
                  <w14:checked w14:val="1"/>
                  <w14:checkedState w14:val="2612" w14:font="MS Gothic"/>
                  <w14:uncheckedState w14:val="2610" w14:font="MS Gothic"/>
                </w14:checkbox>
              </w:sdtPr>
              <w:sdtEndPr/>
              <w:sdtContent>
                <w:r w:rsidR="00663D34">
                  <w:rPr>
                    <w:rFonts w:ascii="MS Gothic" w:eastAsia="MS Gothic" w:hAnsi="MS Gothic" w:hint="eastAsia"/>
                  </w:rPr>
                  <w:t>☒</w:t>
                </w:r>
              </w:sdtContent>
            </w:sdt>
            <w:r w:rsidR="00282D20">
              <w:t xml:space="preserve"> Yes</w:t>
            </w:r>
            <w:r w:rsidR="00282D20">
              <w:tab/>
            </w:r>
            <w:sdt>
              <w:sdtPr>
                <w:id w:val="2062519473"/>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Maybe  </w:t>
            </w:r>
            <w:sdt>
              <w:sdtPr>
                <w:id w:val="-1252579235"/>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No</w:t>
            </w:r>
          </w:p>
          <w:p w14:paraId="32399CB9" w14:textId="77777777" w:rsidR="00282D20" w:rsidRDefault="00282D20" w:rsidP="00C75808">
            <w:pPr>
              <w:rPr>
                <w:lang w:val="en-US"/>
              </w:rPr>
            </w:pPr>
          </w:p>
        </w:tc>
      </w:tr>
    </w:tbl>
    <w:p w14:paraId="5A925AB1" w14:textId="10957EB6" w:rsidR="00282D20" w:rsidRDefault="00663D34" w:rsidP="00282D20">
      <w:r>
        <w:t xml:space="preserve">Council </w:t>
      </w:r>
      <w:r w:rsidR="004D706C">
        <w:t>must be</w:t>
      </w:r>
      <w:r>
        <w:t xml:space="preserve"> there for the community, </w:t>
      </w:r>
      <w:r w:rsidR="004D706C">
        <w:t xml:space="preserve">and </w:t>
      </w:r>
      <w:r>
        <w:t>a decision of Council to no longer engage the community</w:t>
      </w:r>
      <w:r w:rsidR="00C30672">
        <w:t xml:space="preserve"> on this matter</w:t>
      </w:r>
      <w:r>
        <w:t xml:space="preserve"> is totally inconsistent with open government</w:t>
      </w:r>
      <w:r w:rsidR="00C30672">
        <w:t xml:space="preserve"> and</w:t>
      </w:r>
      <w:r w:rsidR="004D706C">
        <w:t xml:space="preserve"> we cannot tolerate this – </w:t>
      </w:r>
      <w:proofErr w:type="gramStart"/>
      <w:r w:rsidR="004D706C">
        <w:t>I’m</w:t>
      </w:r>
      <w:proofErr w:type="gramEnd"/>
      <w:r w:rsidR="004D706C">
        <w:t xml:space="preserve"> </w:t>
      </w:r>
      <w:r w:rsidR="004D706C" w:rsidRPr="004D706C">
        <w:t>flabbergasted</w:t>
      </w:r>
      <w:r w:rsidR="004D706C">
        <w:t>!</w:t>
      </w:r>
    </w:p>
    <w:p w14:paraId="522AD433" w14:textId="501B7853" w:rsidR="004D706C" w:rsidRDefault="004D706C" w:rsidP="00282D20"/>
    <w:p w14:paraId="48E3F326" w14:textId="09475F9D" w:rsidR="004D706C" w:rsidRDefault="004D706C" w:rsidP="00282D20">
      <w:r>
        <w:t xml:space="preserve">I like the idea and a big part of what I support is getting it right for the community and we all thrive. </w:t>
      </w:r>
    </w:p>
    <w:p w14:paraId="122BCB3A" w14:textId="35202499" w:rsidR="004D706C" w:rsidRDefault="004D706C" w:rsidP="00282D20"/>
    <w:p w14:paraId="2D28C1B9" w14:textId="15E68AAE" w:rsidR="004D706C" w:rsidRDefault="004D706C" w:rsidP="00282D20">
      <w:r>
        <w:t>I’m onboard!</w:t>
      </w:r>
    </w:p>
    <w:p w14:paraId="6DF1F1D8" w14:textId="77777777" w:rsidR="00A363D4" w:rsidRDefault="00A363D4" w:rsidP="00282D20"/>
    <w:p w14:paraId="242530C6" w14:textId="77777777" w:rsidR="00282D20" w:rsidRDefault="00282D20" w:rsidP="00282D20"/>
    <w:p w14:paraId="41CCD493" w14:textId="77777777" w:rsidR="00282D20" w:rsidRPr="0024448B" w:rsidRDefault="00282D20" w:rsidP="00282D20">
      <w:pPr>
        <w:rPr>
          <w:b/>
          <w:bCs/>
        </w:rPr>
      </w:pPr>
      <w:r w:rsidRPr="0024448B">
        <w:rPr>
          <w:b/>
          <w:bCs/>
        </w:rPr>
        <w:t>BACKGROUND</w:t>
      </w:r>
    </w:p>
    <w:p w14:paraId="6A03F187" w14:textId="77777777" w:rsidR="00282D20" w:rsidRDefault="00282D20" w:rsidP="00282D20"/>
    <w:p w14:paraId="3455B7FD" w14:textId="77777777" w:rsidR="00282D20" w:rsidRDefault="00282D20" w:rsidP="00282D20">
      <w:pPr>
        <w:rPr>
          <w:sz w:val="22"/>
          <w:szCs w:val="22"/>
        </w:rPr>
      </w:pPr>
      <w:r w:rsidRPr="00ED6492">
        <w:rPr>
          <w:sz w:val="22"/>
          <w:szCs w:val="22"/>
        </w:rPr>
        <w:t xml:space="preserve">In 2010 Boroondara Council </w:t>
      </w:r>
      <w:r>
        <w:rPr>
          <w:sz w:val="22"/>
          <w:szCs w:val="22"/>
        </w:rPr>
        <w:t>established a carpark</w:t>
      </w:r>
      <w:r w:rsidRPr="00ED6492">
        <w:rPr>
          <w:sz w:val="22"/>
          <w:szCs w:val="22"/>
        </w:rPr>
        <w:t xml:space="preserve"> </w:t>
      </w:r>
      <w:r>
        <w:rPr>
          <w:sz w:val="22"/>
          <w:szCs w:val="22"/>
        </w:rPr>
        <w:t>on the site of an</w:t>
      </w:r>
      <w:r w:rsidRPr="00ED6492">
        <w:rPr>
          <w:sz w:val="22"/>
          <w:szCs w:val="22"/>
        </w:rPr>
        <w:t xml:space="preserve"> historic public park</w:t>
      </w:r>
      <w:r>
        <w:rPr>
          <w:sz w:val="22"/>
          <w:szCs w:val="22"/>
        </w:rPr>
        <w:t xml:space="preserve"> (“Camberwell Green”)</w:t>
      </w:r>
      <w:r w:rsidRPr="00ED6492">
        <w:rPr>
          <w:sz w:val="22"/>
          <w:szCs w:val="22"/>
        </w:rPr>
        <w:t xml:space="preserve"> established in 1869 by the Governor of Victoria in the heart of Camberwell Junction. </w:t>
      </w:r>
      <w:r>
        <w:rPr>
          <w:sz w:val="22"/>
          <w:szCs w:val="22"/>
        </w:rPr>
        <w:t xml:space="preserve">Until this time, it had been used by generations of school children as outdoor play </w:t>
      </w:r>
      <w:r w:rsidRPr="00ED6492">
        <w:rPr>
          <w:sz w:val="22"/>
          <w:szCs w:val="22"/>
        </w:rPr>
        <w:t>space</w:t>
      </w:r>
      <w:r>
        <w:rPr>
          <w:sz w:val="22"/>
          <w:szCs w:val="22"/>
        </w:rPr>
        <w:t>, but it</w:t>
      </w:r>
      <w:r w:rsidRPr="00ED6492">
        <w:rPr>
          <w:sz w:val="22"/>
          <w:szCs w:val="22"/>
        </w:rPr>
        <w:t xml:space="preserve"> </w:t>
      </w:r>
      <w:r>
        <w:rPr>
          <w:sz w:val="22"/>
          <w:szCs w:val="22"/>
        </w:rPr>
        <w:t>is now</w:t>
      </w:r>
      <w:r w:rsidRPr="00ED6492">
        <w:rPr>
          <w:sz w:val="22"/>
          <w:szCs w:val="22"/>
        </w:rPr>
        <w:t xml:space="preserve"> essentially a free commuter car park for Council staff.  </w:t>
      </w:r>
      <w:r>
        <w:rPr>
          <w:sz w:val="22"/>
          <w:szCs w:val="22"/>
        </w:rPr>
        <w:t xml:space="preserve">Council now refers to the site as the “Reserve Road Carpark”. </w:t>
      </w:r>
    </w:p>
    <w:p w14:paraId="5780269F" w14:textId="77777777" w:rsidR="00282D20" w:rsidRDefault="00282D20" w:rsidP="00282D20">
      <w:pPr>
        <w:rPr>
          <w:sz w:val="22"/>
          <w:szCs w:val="22"/>
        </w:rPr>
      </w:pPr>
    </w:p>
    <w:p w14:paraId="6A568710" w14:textId="77777777" w:rsidR="00282D20" w:rsidRDefault="00282D20" w:rsidP="00282D20">
      <w:pPr>
        <w:rPr>
          <w:sz w:val="22"/>
          <w:szCs w:val="22"/>
        </w:rPr>
      </w:pPr>
      <w:r w:rsidRPr="00ED6492">
        <w:rPr>
          <w:sz w:val="22"/>
          <w:szCs w:val="22"/>
        </w:rPr>
        <w:t xml:space="preserve">Since 2010, with the rapid population growth around the Junction, the number of </w:t>
      </w:r>
      <w:r>
        <w:rPr>
          <w:sz w:val="22"/>
          <w:szCs w:val="22"/>
        </w:rPr>
        <w:t>students</w:t>
      </w:r>
      <w:r w:rsidRPr="00ED6492">
        <w:rPr>
          <w:sz w:val="22"/>
          <w:szCs w:val="22"/>
        </w:rPr>
        <w:t xml:space="preserve"> at Camberwell Primary has increased from about 400 to </w:t>
      </w:r>
      <w:r>
        <w:rPr>
          <w:sz w:val="22"/>
          <w:szCs w:val="22"/>
        </w:rPr>
        <w:t>around</w:t>
      </w:r>
      <w:r w:rsidRPr="00ED6492">
        <w:rPr>
          <w:sz w:val="22"/>
          <w:szCs w:val="22"/>
        </w:rPr>
        <w:t xml:space="preserve"> 700, leaving these children and our local community with insufficient green open space. The restoration of the historic park is supported by The National Trust, the Royal Historical Society of Victoria, the Camberwell Historical Society, Camberwell Primary School, Camberwell Grammar School, </w:t>
      </w:r>
      <w:proofErr w:type="spellStart"/>
      <w:r w:rsidRPr="00ED6492">
        <w:rPr>
          <w:sz w:val="22"/>
          <w:szCs w:val="22"/>
        </w:rPr>
        <w:t>Genazzano</w:t>
      </w:r>
      <w:proofErr w:type="spellEnd"/>
      <w:r w:rsidRPr="00ED6492">
        <w:rPr>
          <w:sz w:val="22"/>
          <w:szCs w:val="22"/>
        </w:rPr>
        <w:t xml:space="preserve"> FCJ College, Little Learners Early Education Centre, the Camberwell Junior Football Club, the Camberwell RSL, the Camberwell Centre Association and the Camberwell Junction Residents Association. </w:t>
      </w:r>
    </w:p>
    <w:p w14:paraId="148860D5" w14:textId="77777777" w:rsidR="00282D20" w:rsidRDefault="00282D20" w:rsidP="00282D20">
      <w:pPr>
        <w:rPr>
          <w:sz w:val="22"/>
          <w:szCs w:val="22"/>
        </w:rPr>
      </w:pPr>
    </w:p>
    <w:p w14:paraId="4EF7940F" w14:textId="77777777" w:rsidR="00282D20" w:rsidRDefault="00282D20" w:rsidP="00282D20">
      <w:pPr>
        <w:rPr>
          <w:sz w:val="22"/>
          <w:szCs w:val="22"/>
        </w:rPr>
      </w:pPr>
      <w:r>
        <w:rPr>
          <w:sz w:val="22"/>
          <w:szCs w:val="22"/>
        </w:rPr>
        <w:t>In November 2019, Boroondara Council resolved to:</w:t>
      </w:r>
    </w:p>
    <w:p w14:paraId="0AF7E4A3" w14:textId="77777777" w:rsidR="00282D20" w:rsidRDefault="00282D20" w:rsidP="00282D20">
      <w:pPr>
        <w:rPr>
          <w:sz w:val="22"/>
          <w:szCs w:val="22"/>
        </w:rPr>
      </w:pPr>
    </w:p>
    <w:p w14:paraId="630AE4E1" w14:textId="77777777" w:rsidR="00282D20" w:rsidRDefault="00282D20" w:rsidP="00282D20">
      <w:pPr>
        <w:pStyle w:val="ListParagraph"/>
        <w:numPr>
          <w:ilvl w:val="0"/>
          <w:numId w:val="8"/>
        </w:numPr>
        <w:spacing w:after="200" w:line="276" w:lineRule="auto"/>
      </w:pPr>
      <w:r>
        <w:t>Not proceed with community consultation on the Camberwell Green proposal</w:t>
      </w:r>
    </w:p>
    <w:p w14:paraId="33FB7743" w14:textId="77777777" w:rsidR="00282D20" w:rsidRDefault="00282D20" w:rsidP="00282D20">
      <w:pPr>
        <w:pStyle w:val="ListParagraph"/>
        <w:numPr>
          <w:ilvl w:val="0"/>
          <w:numId w:val="8"/>
        </w:numPr>
        <w:spacing w:after="200" w:line="276" w:lineRule="auto"/>
      </w:pPr>
      <w:r>
        <w:t>Not support the Camberwell Green proposal</w:t>
      </w:r>
    </w:p>
    <w:p w14:paraId="29413BF6" w14:textId="77777777" w:rsidR="00A363D4" w:rsidRDefault="00282D20" w:rsidP="00A363D4">
      <w:pPr>
        <w:pStyle w:val="ListParagraph"/>
        <w:numPr>
          <w:ilvl w:val="0"/>
          <w:numId w:val="8"/>
        </w:numPr>
        <w:spacing w:after="200" w:line="276" w:lineRule="auto"/>
      </w:pPr>
      <w:r>
        <w:t>Not support the funding and ongoing maintenance of public open space at the Reserve Road Car Park in the event the State Government determine to convert the Reserve Road Car Park to public open space.</w:t>
      </w:r>
    </w:p>
    <w:p w14:paraId="74C7C757" w14:textId="7DB5245F" w:rsidR="00282D20" w:rsidRPr="00A363D4" w:rsidRDefault="00282D20" w:rsidP="00A363D4">
      <w:pPr>
        <w:spacing w:after="200" w:line="276" w:lineRule="auto"/>
      </w:pPr>
      <w:r w:rsidRPr="00A363D4">
        <w:rPr>
          <w:b/>
          <w:bCs/>
          <w:sz w:val="22"/>
          <w:szCs w:val="22"/>
        </w:rPr>
        <w:t>Next Steps</w:t>
      </w:r>
    </w:p>
    <w:p w14:paraId="50A20270" w14:textId="00974BC2" w:rsidR="00282D20" w:rsidRPr="00950B7D" w:rsidRDefault="00282D20" w:rsidP="00282D20">
      <w:r>
        <w:t xml:space="preserve">The campaign to restore our park will not stop.  The newly elected Boroondara Council has the opportunity to revisit the decision and restore the park for the benefit of the whole community.  The State Government has the power to require Council to use the land for public gardens. The State Government also has the ability to transfer responsibility for this land from the Council to Camberwell Primary School. This would allow the land to be restored to open green space for children to use during school hours and the wider community after hours. </w:t>
      </w:r>
    </w:p>
    <w:p w14:paraId="72446EBB" w14:textId="77777777" w:rsidR="00282D20" w:rsidRDefault="00282D20" w:rsidP="00282D20">
      <w:pPr>
        <w:rPr>
          <w:sz w:val="22"/>
          <w:szCs w:val="22"/>
        </w:rPr>
      </w:pPr>
      <w:r w:rsidRPr="00C92398">
        <w:rPr>
          <w:noProof/>
        </w:rPr>
        <w:lastRenderedPageBreak/>
        <w:drawing>
          <wp:inline distT="0" distB="0" distL="0" distR="0" wp14:anchorId="55F1745C" wp14:editId="2B09C5B0">
            <wp:extent cx="2686661" cy="2971800"/>
            <wp:effectExtent l="0" t="0" r="0" b="0"/>
            <wp:docPr id="3" name="Picture 3" descr="A picture containing outdoor, sheep, photo,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heep, photo, covered&#10;&#10;Description automatically generated"/>
                    <pic:cNvPicPr/>
                  </pic:nvPicPr>
                  <pic:blipFill>
                    <a:blip r:embed="rId8"/>
                    <a:stretch>
                      <a:fillRect/>
                    </a:stretch>
                  </pic:blipFill>
                  <pic:spPr>
                    <a:xfrm>
                      <a:off x="0" y="0"/>
                      <a:ext cx="2709020" cy="2996532"/>
                    </a:xfrm>
                    <a:prstGeom prst="rect">
                      <a:avLst/>
                    </a:prstGeom>
                  </pic:spPr>
                </pic:pic>
              </a:graphicData>
            </a:graphic>
          </wp:inline>
        </w:drawing>
      </w:r>
      <w:r w:rsidRPr="003E1D1E">
        <w:rPr>
          <w:noProof/>
          <w:sz w:val="22"/>
          <w:szCs w:val="22"/>
        </w:rPr>
        <w:drawing>
          <wp:inline distT="0" distB="0" distL="0" distR="0" wp14:anchorId="30F1C9BB" wp14:editId="46D4C7C6">
            <wp:extent cx="2662555" cy="2941320"/>
            <wp:effectExtent l="0" t="0" r="4445" b="0"/>
            <wp:docPr id="1" name="Picture 1" descr="An empty road with trees on the side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empty road with trees on the side of the street&#10;&#10;Description automatically generated"/>
                    <pic:cNvPicPr/>
                  </pic:nvPicPr>
                  <pic:blipFill>
                    <a:blip r:embed="rId9"/>
                    <a:stretch>
                      <a:fillRect/>
                    </a:stretch>
                  </pic:blipFill>
                  <pic:spPr>
                    <a:xfrm>
                      <a:off x="0" y="0"/>
                      <a:ext cx="2719779" cy="3004535"/>
                    </a:xfrm>
                    <a:prstGeom prst="rect">
                      <a:avLst/>
                    </a:prstGeom>
                  </pic:spPr>
                </pic:pic>
              </a:graphicData>
            </a:graphic>
          </wp:inline>
        </w:drawing>
      </w:r>
    </w:p>
    <w:p w14:paraId="4658F94A" w14:textId="77777777" w:rsidR="00282D20" w:rsidRDefault="00282D20" w:rsidP="00282D20">
      <w:pPr>
        <w:rPr>
          <w:sz w:val="22"/>
          <w:szCs w:val="22"/>
        </w:rPr>
      </w:pPr>
    </w:p>
    <w:p w14:paraId="5E606160" w14:textId="77777777" w:rsidR="00282D20" w:rsidRDefault="00282D20" w:rsidP="00282D20">
      <w:pPr>
        <w:rPr>
          <w:sz w:val="22"/>
          <w:szCs w:val="22"/>
        </w:rPr>
      </w:pPr>
      <w:r w:rsidRPr="008D446F">
        <w:rPr>
          <w:b/>
          <w:bCs/>
          <w:sz w:val="22"/>
          <w:szCs w:val="22"/>
        </w:rPr>
        <w:t>THEN</w:t>
      </w:r>
      <w:r>
        <w:rPr>
          <w:sz w:val="22"/>
          <w:szCs w:val="22"/>
        </w:rPr>
        <w:t xml:space="preserve">: (above left) the historic park in 1937, viewed from the top of Camberwell Town Hall. Our Lady of Victories Basilica is in the background. </w:t>
      </w:r>
      <w:r w:rsidRPr="008D446F">
        <w:rPr>
          <w:b/>
          <w:bCs/>
          <w:sz w:val="22"/>
          <w:szCs w:val="22"/>
        </w:rPr>
        <w:t>NOW</w:t>
      </w:r>
      <w:r>
        <w:rPr>
          <w:sz w:val="22"/>
          <w:szCs w:val="22"/>
        </w:rPr>
        <w:t>: (above right) the asphalted park, currently empty seven days a week because Council staff are not parking there during the Covid-19 lockdown when parkland has been even more needed and appreciated than ever.</w:t>
      </w:r>
    </w:p>
    <w:p w14:paraId="480D1123" w14:textId="4888DF9E" w:rsidR="002A5528" w:rsidRPr="00521CE5" w:rsidRDefault="002A5528">
      <w:pPr>
        <w:rPr>
          <w:sz w:val="20"/>
          <w:szCs w:val="20"/>
          <w:lang w:val="es-ES"/>
        </w:rPr>
      </w:pPr>
    </w:p>
    <w:sectPr w:rsidR="002A5528" w:rsidRPr="00521CE5" w:rsidSect="00A363D4">
      <w:headerReference w:type="default" r:id="rId10"/>
      <w:footerReference w:type="default" r:id="rId11"/>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BA309F" w14:textId="77777777" w:rsidR="000D6349" w:rsidRDefault="000D6349" w:rsidP="004161DB">
      <w:r>
        <w:separator/>
      </w:r>
    </w:p>
  </w:endnote>
  <w:endnote w:type="continuationSeparator" w:id="0">
    <w:p w14:paraId="386B52A1" w14:textId="77777777" w:rsidR="000D6349" w:rsidRDefault="000D6349" w:rsidP="00416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B82F65" w14:textId="0439EC9B" w:rsidR="000D2C56" w:rsidRDefault="000D2C56" w:rsidP="000D2C56">
    <w:pPr>
      <w:pStyle w:val="Footer"/>
    </w:pPr>
  </w:p>
  <w:p w14:paraId="78F444D7" w14:textId="77777777" w:rsidR="00F25B5F" w:rsidRDefault="00F25B5F" w:rsidP="00F25B5F">
    <w:pPr>
      <w:pStyle w:val="Footer"/>
      <w:jc w:val="center"/>
    </w:pPr>
    <w:r>
      <w:t>Proudly supported by</w:t>
    </w:r>
  </w:p>
  <w:p w14:paraId="4E01E94F" w14:textId="77777777" w:rsidR="00F25B5F" w:rsidRDefault="00F25B5F" w:rsidP="00F25B5F">
    <w:pPr>
      <w:ind w:left="-709" w:right="-761"/>
      <w:jc w:val="center"/>
      <w:rPr>
        <w:noProof/>
      </w:rPr>
    </w:pPr>
    <w:r w:rsidRPr="00EA3C02">
      <w:rPr>
        <w:noProof/>
      </w:rPr>
      <w:drawing>
        <wp:inline distT="0" distB="0" distL="0" distR="0" wp14:anchorId="1FC0BE26" wp14:editId="3F19CE37">
          <wp:extent cx="1013299" cy="551542"/>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68990" cy="581855"/>
                  </a:xfrm>
                  <a:prstGeom prst="rect">
                    <a:avLst/>
                  </a:prstGeom>
                </pic:spPr>
              </pic:pic>
            </a:graphicData>
          </a:graphic>
        </wp:inline>
      </w:drawing>
    </w:r>
    <w:r w:rsidRPr="00620DA8">
      <w:rPr>
        <w:noProof/>
      </w:rPr>
      <w:drawing>
        <wp:inline distT="0" distB="0" distL="0" distR="0" wp14:anchorId="2984ADA3" wp14:editId="0FBF9A75">
          <wp:extent cx="699304" cy="781573"/>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709570" cy="793047"/>
                  </a:xfrm>
                  <a:prstGeom prst="rect">
                    <a:avLst/>
                  </a:prstGeom>
                </pic:spPr>
              </pic:pic>
            </a:graphicData>
          </a:graphic>
        </wp:inline>
      </w:drawing>
    </w:r>
    <w:r w:rsidRPr="00EA3C02">
      <w:rPr>
        <w:noProof/>
      </w:rPr>
      <w:drawing>
        <wp:inline distT="0" distB="0" distL="0" distR="0" wp14:anchorId="203688B1" wp14:editId="6726AC1D">
          <wp:extent cx="1007550" cy="7715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038541" cy="795256"/>
                  </a:xfrm>
                  <a:prstGeom prst="rect">
                    <a:avLst/>
                  </a:prstGeom>
                </pic:spPr>
              </pic:pic>
            </a:graphicData>
          </a:graphic>
        </wp:inline>
      </w:drawing>
    </w:r>
    <w:r w:rsidRPr="00620DA8">
      <w:rPr>
        <w:noProof/>
      </w:rPr>
      <w:drawing>
        <wp:inline distT="0" distB="0" distL="0" distR="0" wp14:anchorId="51A5CF1E" wp14:editId="61079208">
          <wp:extent cx="850004" cy="89397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854336" cy="898526"/>
                  </a:xfrm>
                  <a:prstGeom prst="rect">
                    <a:avLst/>
                  </a:prstGeom>
                </pic:spPr>
              </pic:pic>
            </a:graphicData>
          </a:graphic>
        </wp:inline>
      </w:drawing>
    </w:r>
    <w:r w:rsidRPr="00A02FA7">
      <w:rPr>
        <w:noProof/>
      </w:rPr>
      <w:drawing>
        <wp:inline distT="0" distB="0" distL="0" distR="0" wp14:anchorId="7A7A1877" wp14:editId="77213396">
          <wp:extent cx="685800" cy="47657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86265" cy="476896"/>
                  </a:xfrm>
                  <a:prstGeom prst="rect">
                    <a:avLst/>
                  </a:prstGeom>
                </pic:spPr>
              </pic:pic>
            </a:graphicData>
          </a:graphic>
        </wp:inline>
      </w:drawing>
    </w:r>
    <w:r w:rsidRPr="00620DA8">
      <w:rPr>
        <w:noProof/>
      </w:rPr>
      <w:drawing>
        <wp:inline distT="0" distB="0" distL="0" distR="0" wp14:anchorId="3E4FEF66" wp14:editId="3ED81748">
          <wp:extent cx="469900" cy="6988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6582" cy="708762"/>
                  </a:xfrm>
                  <a:prstGeom prst="rect">
                    <a:avLst/>
                  </a:prstGeom>
                </pic:spPr>
              </pic:pic>
            </a:graphicData>
          </a:graphic>
        </wp:inline>
      </w:drawing>
    </w:r>
    <w:r w:rsidRPr="00E6139F">
      <w:rPr>
        <w:noProof/>
      </w:rPr>
      <w:drawing>
        <wp:inline distT="0" distB="0" distL="0" distR="0" wp14:anchorId="63417D02" wp14:editId="344AF3FF">
          <wp:extent cx="638810" cy="6388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8810" cy="638810"/>
                  </a:xfrm>
                  <a:prstGeom prst="rect">
                    <a:avLst/>
                  </a:prstGeom>
                </pic:spPr>
              </pic:pic>
            </a:graphicData>
          </a:graphic>
        </wp:inline>
      </w:drawing>
    </w:r>
  </w:p>
  <w:p w14:paraId="3A60699F" w14:textId="77777777" w:rsidR="00F25B5F" w:rsidRDefault="00F25B5F" w:rsidP="00F25B5F">
    <w:pPr>
      <w:ind w:left="-709"/>
      <w:jc w:val="center"/>
      <w:rPr>
        <w:noProof/>
      </w:rPr>
    </w:pPr>
    <w:r w:rsidRPr="006216C3">
      <w:rPr>
        <w:noProof/>
      </w:rPr>
      <w:drawing>
        <wp:inline distT="0" distB="0" distL="0" distR="0" wp14:anchorId="6EF38BD1" wp14:editId="486B9CD1">
          <wp:extent cx="775592" cy="46285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86831" cy="469561"/>
                  </a:xfrm>
                  <a:prstGeom prst="rect">
                    <a:avLst/>
                  </a:prstGeom>
                </pic:spPr>
              </pic:pic>
            </a:graphicData>
          </a:graphic>
        </wp:inline>
      </w:drawing>
    </w:r>
    <w:r w:rsidRPr="006216C3">
      <w:rPr>
        <w:noProof/>
      </w:rPr>
      <w:drawing>
        <wp:inline distT="0" distB="0" distL="0" distR="0" wp14:anchorId="2CD8A00D" wp14:editId="52DDBF7C">
          <wp:extent cx="431800" cy="465667"/>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3564" cy="467569"/>
                  </a:xfrm>
                  <a:prstGeom prst="rect">
                    <a:avLst/>
                  </a:prstGeom>
                </pic:spPr>
              </pic:pic>
            </a:graphicData>
          </a:graphic>
        </wp:inline>
      </w:drawing>
    </w:r>
    <w:r w:rsidRPr="006216C3">
      <w:rPr>
        <w:noProof/>
      </w:rPr>
      <w:drawing>
        <wp:inline distT="0" distB="0" distL="0" distR="0" wp14:anchorId="24AFD11E" wp14:editId="515463C1">
          <wp:extent cx="641172" cy="1771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4056" cy="189014"/>
                  </a:xfrm>
                  <a:prstGeom prst="rect">
                    <a:avLst/>
                  </a:prstGeom>
                </pic:spPr>
              </pic:pic>
            </a:graphicData>
          </a:graphic>
        </wp:inline>
      </w:drawing>
    </w:r>
    <w:r w:rsidRPr="00A02FA7">
      <w:rPr>
        <w:noProof/>
      </w:rPr>
      <w:drawing>
        <wp:inline distT="0" distB="0" distL="0" distR="0" wp14:anchorId="0B51B2B1" wp14:editId="5840F216">
          <wp:extent cx="605268" cy="285821"/>
          <wp:effectExtent l="0" t="0" r="444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248" cy="288173"/>
                  </a:xfrm>
                  <a:prstGeom prst="rect">
                    <a:avLst/>
                  </a:prstGeom>
                </pic:spPr>
              </pic:pic>
            </a:graphicData>
          </a:graphic>
        </wp:inline>
      </w:drawing>
    </w:r>
    <w:r w:rsidRPr="00A02FA7">
      <w:rPr>
        <w:noProof/>
      </w:rPr>
      <w:drawing>
        <wp:inline distT="0" distB="0" distL="0" distR="0" wp14:anchorId="4E942243" wp14:editId="3942E25A">
          <wp:extent cx="748778" cy="334979"/>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1145" cy="336038"/>
                  </a:xfrm>
                  <a:prstGeom prst="rect">
                    <a:avLst/>
                  </a:prstGeom>
                </pic:spPr>
              </pic:pic>
            </a:graphicData>
          </a:graphic>
        </wp:inline>
      </w:drawing>
    </w:r>
    <w:r w:rsidRPr="00A02FA7">
      <w:rPr>
        <w:noProof/>
      </w:rPr>
      <w:drawing>
        <wp:inline distT="0" distB="0" distL="0" distR="0" wp14:anchorId="4859FD37" wp14:editId="77799ABD">
          <wp:extent cx="1357525" cy="366074"/>
          <wp:effectExtent l="0" t="0" r="190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6673" cy="371237"/>
                  </a:xfrm>
                  <a:prstGeom prst="rect">
                    <a:avLst/>
                  </a:prstGeom>
                </pic:spPr>
              </pic:pic>
            </a:graphicData>
          </a:graphic>
        </wp:inline>
      </w:drawing>
    </w:r>
    <w:r w:rsidRPr="006216C3">
      <w:rPr>
        <w:noProof/>
      </w:rPr>
      <w:drawing>
        <wp:inline distT="0" distB="0" distL="0" distR="0" wp14:anchorId="1542E35E" wp14:editId="632864A2">
          <wp:extent cx="687168" cy="744432"/>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04350" cy="763045"/>
                  </a:xfrm>
                  <a:prstGeom prst="rect">
                    <a:avLst/>
                  </a:prstGeom>
                </pic:spPr>
              </pic:pic>
            </a:graphicData>
          </a:graphic>
        </wp:inline>
      </w:drawing>
    </w:r>
    <w:r w:rsidRPr="00E6139F">
      <w:rPr>
        <w:noProof/>
      </w:rPr>
      <w:t xml:space="preserve"> </w:t>
    </w:r>
  </w:p>
  <w:p w14:paraId="19FDC434" w14:textId="7F08355E" w:rsidR="004161DB" w:rsidRPr="007E19C1" w:rsidRDefault="004161DB" w:rsidP="007E19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0DE998" w14:textId="77777777" w:rsidR="000D6349" w:rsidRDefault="000D6349" w:rsidP="004161DB">
      <w:r>
        <w:separator/>
      </w:r>
    </w:p>
  </w:footnote>
  <w:footnote w:type="continuationSeparator" w:id="0">
    <w:p w14:paraId="5C1CFE8C" w14:textId="77777777" w:rsidR="000D6349" w:rsidRDefault="000D6349" w:rsidP="00416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8541C9" w14:textId="77777777" w:rsidR="004161DB" w:rsidRDefault="004161DB">
    <w:pPr>
      <w:pStyle w:val="Header"/>
    </w:pPr>
    <w:r>
      <w:rPr>
        <w:noProof/>
      </w:rPr>
      <w:drawing>
        <wp:inline distT="0" distB="0" distL="0" distR="0" wp14:anchorId="03BC9840" wp14:editId="75298246">
          <wp:extent cx="5727700" cy="18053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mberwell green logo - narrower copy.pdf"/>
                  <pic:cNvPicPr/>
                </pic:nvPicPr>
                <pic:blipFill>
                  <a:blip r:embed="rId1">
                    <a:extLst>
                      <a:ext uri="{28A0092B-C50C-407E-A947-70E740481C1C}">
                        <a14:useLocalDpi xmlns:a14="http://schemas.microsoft.com/office/drawing/2010/main" val="0"/>
                      </a:ext>
                    </a:extLst>
                  </a:blip>
                  <a:stretch>
                    <a:fillRect/>
                  </a:stretch>
                </pic:blipFill>
                <pic:spPr>
                  <a:xfrm>
                    <a:off x="0" y="0"/>
                    <a:ext cx="5727700" cy="180530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B4475D"/>
    <w:multiLevelType w:val="hybridMultilevel"/>
    <w:tmpl w:val="C3A298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F8B00D1"/>
    <w:multiLevelType w:val="hybridMultilevel"/>
    <w:tmpl w:val="FF40D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9850B3"/>
    <w:multiLevelType w:val="hybridMultilevel"/>
    <w:tmpl w:val="85C082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45459DB"/>
    <w:multiLevelType w:val="hybridMultilevel"/>
    <w:tmpl w:val="48BA6E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AEE0161"/>
    <w:multiLevelType w:val="hybridMultilevel"/>
    <w:tmpl w:val="EFBCB22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2627C9A"/>
    <w:multiLevelType w:val="hybridMultilevel"/>
    <w:tmpl w:val="E36407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EAE05ED"/>
    <w:multiLevelType w:val="hybridMultilevel"/>
    <w:tmpl w:val="EF9E32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E684067"/>
    <w:multiLevelType w:val="hybridMultilevel"/>
    <w:tmpl w:val="E9CA78D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7"/>
  </w:num>
  <w:num w:numId="5">
    <w:abstractNumId w:val="4"/>
  </w:num>
  <w:num w:numId="6">
    <w:abstractNumId w:val="6"/>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BA0"/>
    <w:rsid w:val="00060A49"/>
    <w:rsid w:val="000D2C56"/>
    <w:rsid w:val="000D6349"/>
    <w:rsid w:val="001817C1"/>
    <w:rsid w:val="001C2C48"/>
    <w:rsid w:val="001C61EF"/>
    <w:rsid w:val="00207DA9"/>
    <w:rsid w:val="00213966"/>
    <w:rsid w:val="00222064"/>
    <w:rsid w:val="00282D20"/>
    <w:rsid w:val="00283A07"/>
    <w:rsid w:val="0029483B"/>
    <w:rsid w:val="002A5528"/>
    <w:rsid w:val="002D27E5"/>
    <w:rsid w:val="002D78A4"/>
    <w:rsid w:val="00300A8B"/>
    <w:rsid w:val="0035231A"/>
    <w:rsid w:val="003A3C81"/>
    <w:rsid w:val="004161DB"/>
    <w:rsid w:val="004319A4"/>
    <w:rsid w:val="004544E3"/>
    <w:rsid w:val="004D706C"/>
    <w:rsid w:val="004D78C5"/>
    <w:rsid w:val="00512B87"/>
    <w:rsid w:val="005170CB"/>
    <w:rsid w:val="00521CE5"/>
    <w:rsid w:val="0053220F"/>
    <w:rsid w:val="00560311"/>
    <w:rsid w:val="005801BF"/>
    <w:rsid w:val="0059673B"/>
    <w:rsid w:val="005D4775"/>
    <w:rsid w:val="00615611"/>
    <w:rsid w:val="006208AA"/>
    <w:rsid w:val="00663D34"/>
    <w:rsid w:val="0067544B"/>
    <w:rsid w:val="006A0528"/>
    <w:rsid w:val="006D30F2"/>
    <w:rsid w:val="006F502F"/>
    <w:rsid w:val="00717FB0"/>
    <w:rsid w:val="0078329D"/>
    <w:rsid w:val="00797CB1"/>
    <w:rsid w:val="007B714F"/>
    <w:rsid w:val="007B75F1"/>
    <w:rsid w:val="007E19C1"/>
    <w:rsid w:val="007E27FB"/>
    <w:rsid w:val="007E3A03"/>
    <w:rsid w:val="007F3343"/>
    <w:rsid w:val="00810BA0"/>
    <w:rsid w:val="00833C60"/>
    <w:rsid w:val="00892715"/>
    <w:rsid w:val="008D0F82"/>
    <w:rsid w:val="008F2306"/>
    <w:rsid w:val="009A60EF"/>
    <w:rsid w:val="009D08E7"/>
    <w:rsid w:val="009F000C"/>
    <w:rsid w:val="009F7671"/>
    <w:rsid w:val="00A363D4"/>
    <w:rsid w:val="00AC41AF"/>
    <w:rsid w:val="00AD47E0"/>
    <w:rsid w:val="00B35003"/>
    <w:rsid w:val="00B87005"/>
    <w:rsid w:val="00BA7CEC"/>
    <w:rsid w:val="00BC35BC"/>
    <w:rsid w:val="00C069C0"/>
    <w:rsid w:val="00C3055B"/>
    <w:rsid w:val="00C30672"/>
    <w:rsid w:val="00C4240B"/>
    <w:rsid w:val="00C66205"/>
    <w:rsid w:val="00C73078"/>
    <w:rsid w:val="00CB3242"/>
    <w:rsid w:val="00D01DC1"/>
    <w:rsid w:val="00D41BEC"/>
    <w:rsid w:val="00D60ABE"/>
    <w:rsid w:val="00E23D2C"/>
    <w:rsid w:val="00E671E5"/>
    <w:rsid w:val="00EC5189"/>
    <w:rsid w:val="00ED44A1"/>
    <w:rsid w:val="00F25B5F"/>
    <w:rsid w:val="00F51000"/>
    <w:rsid w:val="00F7344F"/>
    <w:rsid w:val="00F84307"/>
    <w:rsid w:val="00FA2A56"/>
    <w:rsid w:val="00FE26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F0431"/>
  <w15:chartTrackingRefBased/>
  <w15:docId w15:val="{6121BC14-D538-184A-A8CF-2A5BBDAA7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2D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61DB"/>
    <w:pPr>
      <w:tabs>
        <w:tab w:val="center" w:pos="4680"/>
        <w:tab w:val="right" w:pos="9360"/>
      </w:tabs>
    </w:pPr>
  </w:style>
  <w:style w:type="character" w:customStyle="1" w:styleId="HeaderChar">
    <w:name w:val="Header Char"/>
    <w:basedOn w:val="DefaultParagraphFont"/>
    <w:link w:val="Header"/>
    <w:uiPriority w:val="99"/>
    <w:rsid w:val="004161DB"/>
  </w:style>
  <w:style w:type="paragraph" w:styleId="Footer">
    <w:name w:val="footer"/>
    <w:basedOn w:val="Normal"/>
    <w:link w:val="FooterChar"/>
    <w:uiPriority w:val="99"/>
    <w:unhideWhenUsed/>
    <w:rsid w:val="004161DB"/>
    <w:pPr>
      <w:tabs>
        <w:tab w:val="center" w:pos="4680"/>
        <w:tab w:val="right" w:pos="9360"/>
      </w:tabs>
    </w:pPr>
  </w:style>
  <w:style w:type="character" w:customStyle="1" w:styleId="FooterChar">
    <w:name w:val="Footer Char"/>
    <w:basedOn w:val="DefaultParagraphFont"/>
    <w:link w:val="Footer"/>
    <w:uiPriority w:val="99"/>
    <w:rsid w:val="004161DB"/>
  </w:style>
  <w:style w:type="character" w:styleId="Hyperlink">
    <w:name w:val="Hyperlink"/>
    <w:basedOn w:val="DefaultParagraphFont"/>
    <w:uiPriority w:val="99"/>
    <w:unhideWhenUsed/>
    <w:rsid w:val="002A5528"/>
    <w:rPr>
      <w:color w:val="0000FF"/>
      <w:u w:val="single"/>
    </w:rPr>
  </w:style>
  <w:style w:type="character" w:styleId="UnresolvedMention">
    <w:name w:val="Unresolved Mention"/>
    <w:basedOn w:val="DefaultParagraphFont"/>
    <w:uiPriority w:val="99"/>
    <w:semiHidden/>
    <w:unhideWhenUsed/>
    <w:rsid w:val="002A5528"/>
    <w:rPr>
      <w:color w:val="605E5C"/>
      <w:shd w:val="clear" w:color="auto" w:fill="E1DFDD"/>
    </w:rPr>
  </w:style>
  <w:style w:type="paragraph" w:styleId="BalloonText">
    <w:name w:val="Balloon Text"/>
    <w:basedOn w:val="Normal"/>
    <w:link w:val="BalloonTextChar"/>
    <w:uiPriority w:val="99"/>
    <w:semiHidden/>
    <w:unhideWhenUsed/>
    <w:rsid w:val="00810BA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0BA0"/>
    <w:rPr>
      <w:rFonts w:ascii="Times New Roman" w:hAnsi="Times New Roman" w:cs="Times New Roman"/>
      <w:sz w:val="18"/>
      <w:szCs w:val="18"/>
    </w:rPr>
  </w:style>
  <w:style w:type="paragraph" w:styleId="ListParagraph">
    <w:name w:val="List Paragraph"/>
    <w:basedOn w:val="Normal"/>
    <w:uiPriority w:val="34"/>
    <w:qFormat/>
    <w:rsid w:val="00AD47E0"/>
    <w:pPr>
      <w:ind w:left="720"/>
      <w:contextualSpacing/>
    </w:pPr>
  </w:style>
  <w:style w:type="paragraph" w:styleId="NormalWeb">
    <w:name w:val="Normal (Web)"/>
    <w:basedOn w:val="Normal"/>
    <w:uiPriority w:val="99"/>
    <w:unhideWhenUsed/>
    <w:rsid w:val="00F51000"/>
    <w:pPr>
      <w:spacing w:before="100" w:beforeAutospacing="1" w:after="100" w:afterAutospacing="1"/>
    </w:pPr>
    <w:rPr>
      <w:rFonts w:ascii="Times New Roman" w:eastAsia="Times New Roman" w:hAnsi="Times New Roman" w:cs="Times New Roman"/>
    </w:rPr>
  </w:style>
  <w:style w:type="character" w:styleId="PageNumber">
    <w:name w:val="page number"/>
    <w:basedOn w:val="DefaultParagraphFont"/>
    <w:uiPriority w:val="99"/>
    <w:semiHidden/>
    <w:unhideWhenUsed/>
    <w:rsid w:val="007E3A03"/>
  </w:style>
  <w:style w:type="table" w:styleId="TableGrid">
    <w:name w:val="Table Grid"/>
    <w:basedOn w:val="TableNormal"/>
    <w:uiPriority w:val="59"/>
    <w:rsid w:val="00282D2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451958">
      <w:bodyDiv w:val="1"/>
      <w:marLeft w:val="0"/>
      <w:marRight w:val="0"/>
      <w:marTop w:val="0"/>
      <w:marBottom w:val="0"/>
      <w:divBdr>
        <w:top w:val="none" w:sz="0" w:space="0" w:color="auto"/>
        <w:left w:val="none" w:sz="0" w:space="0" w:color="auto"/>
        <w:bottom w:val="none" w:sz="0" w:space="0" w:color="auto"/>
        <w:right w:val="none" w:sz="0" w:space="0" w:color="auto"/>
      </w:divBdr>
      <w:divsChild>
        <w:div w:id="172305935">
          <w:marLeft w:val="0"/>
          <w:marRight w:val="0"/>
          <w:marTop w:val="0"/>
          <w:marBottom w:val="0"/>
          <w:divBdr>
            <w:top w:val="none" w:sz="0" w:space="0" w:color="auto"/>
            <w:left w:val="none" w:sz="0" w:space="0" w:color="auto"/>
            <w:bottom w:val="none" w:sz="0" w:space="0" w:color="auto"/>
            <w:right w:val="none" w:sz="0" w:space="0" w:color="auto"/>
          </w:divBdr>
          <w:divsChild>
            <w:div w:id="1995644964">
              <w:marLeft w:val="0"/>
              <w:marRight w:val="0"/>
              <w:marTop w:val="0"/>
              <w:marBottom w:val="0"/>
              <w:divBdr>
                <w:top w:val="none" w:sz="0" w:space="0" w:color="auto"/>
                <w:left w:val="none" w:sz="0" w:space="0" w:color="auto"/>
                <w:bottom w:val="none" w:sz="0" w:space="0" w:color="auto"/>
                <w:right w:val="none" w:sz="0" w:space="0" w:color="auto"/>
              </w:divBdr>
              <w:divsChild>
                <w:div w:id="68414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512428">
      <w:bodyDiv w:val="1"/>
      <w:marLeft w:val="0"/>
      <w:marRight w:val="0"/>
      <w:marTop w:val="0"/>
      <w:marBottom w:val="0"/>
      <w:divBdr>
        <w:top w:val="none" w:sz="0" w:space="0" w:color="auto"/>
        <w:left w:val="none" w:sz="0" w:space="0" w:color="auto"/>
        <w:bottom w:val="none" w:sz="0" w:space="0" w:color="auto"/>
        <w:right w:val="none" w:sz="0" w:space="0" w:color="auto"/>
      </w:divBdr>
      <w:divsChild>
        <w:div w:id="614946846">
          <w:marLeft w:val="0"/>
          <w:marRight w:val="0"/>
          <w:marTop w:val="0"/>
          <w:marBottom w:val="0"/>
          <w:divBdr>
            <w:top w:val="none" w:sz="0" w:space="0" w:color="auto"/>
            <w:left w:val="none" w:sz="0" w:space="0" w:color="auto"/>
            <w:bottom w:val="none" w:sz="0" w:space="0" w:color="auto"/>
            <w:right w:val="none" w:sz="0" w:space="0" w:color="auto"/>
          </w:divBdr>
          <w:divsChild>
            <w:div w:id="1485588643">
              <w:marLeft w:val="0"/>
              <w:marRight w:val="0"/>
              <w:marTop w:val="0"/>
              <w:marBottom w:val="0"/>
              <w:divBdr>
                <w:top w:val="none" w:sz="0" w:space="0" w:color="auto"/>
                <w:left w:val="none" w:sz="0" w:space="0" w:color="auto"/>
                <w:bottom w:val="none" w:sz="0" w:space="0" w:color="auto"/>
                <w:right w:val="none" w:sz="0" w:space="0" w:color="auto"/>
              </w:divBdr>
              <w:divsChild>
                <w:div w:id="114323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32613">
      <w:bodyDiv w:val="1"/>
      <w:marLeft w:val="0"/>
      <w:marRight w:val="0"/>
      <w:marTop w:val="0"/>
      <w:marBottom w:val="0"/>
      <w:divBdr>
        <w:top w:val="none" w:sz="0" w:space="0" w:color="auto"/>
        <w:left w:val="none" w:sz="0" w:space="0" w:color="auto"/>
        <w:bottom w:val="none" w:sz="0" w:space="0" w:color="auto"/>
        <w:right w:val="none" w:sz="0" w:space="0" w:color="auto"/>
      </w:divBdr>
      <w:divsChild>
        <w:div w:id="1658798680">
          <w:marLeft w:val="0"/>
          <w:marRight w:val="0"/>
          <w:marTop w:val="0"/>
          <w:marBottom w:val="0"/>
          <w:divBdr>
            <w:top w:val="none" w:sz="0" w:space="0" w:color="auto"/>
            <w:left w:val="none" w:sz="0" w:space="0" w:color="auto"/>
            <w:bottom w:val="none" w:sz="0" w:space="0" w:color="auto"/>
            <w:right w:val="none" w:sz="0" w:space="0" w:color="auto"/>
          </w:divBdr>
          <w:divsChild>
            <w:div w:id="1059523631">
              <w:marLeft w:val="0"/>
              <w:marRight w:val="0"/>
              <w:marTop w:val="0"/>
              <w:marBottom w:val="0"/>
              <w:divBdr>
                <w:top w:val="none" w:sz="0" w:space="0" w:color="auto"/>
                <w:left w:val="none" w:sz="0" w:space="0" w:color="auto"/>
                <w:bottom w:val="none" w:sz="0" w:space="0" w:color="auto"/>
                <w:right w:val="none" w:sz="0" w:space="0" w:color="auto"/>
              </w:divBdr>
              <w:divsChild>
                <w:div w:id="22040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594297">
      <w:bodyDiv w:val="1"/>
      <w:marLeft w:val="0"/>
      <w:marRight w:val="0"/>
      <w:marTop w:val="0"/>
      <w:marBottom w:val="0"/>
      <w:divBdr>
        <w:top w:val="none" w:sz="0" w:space="0" w:color="auto"/>
        <w:left w:val="none" w:sz="0" w:space="0" w:color="auto"/>
        <w:bottom w:val="none" w:sz="0" w:space="0" w:color="auto"/>
        <w:right w:val="none" w:sz="0" w:space="0" w:color="auto"/>
      </w:divBdr>
      <w:divsChild>
        <w:div w:id="2044475465">
          <w:marLeft w:val="0"/>
          <w:marRight w:val="0"/>
          <w:marTop w:val="0"/>
          <w:marBottom w:val="0"/>
          <w:divBdr>
            <w:top w:val="none" w:sz="0" w:space="0" w:color="auto"/>
            <w:left w:val="none" w:sz="0" w:space="0" w:color="auto"/>
            <w:bottom w:val="none" w:sz="0" w:space="0" w:color="auto"/>
            <w:right w:val="none" w:sz="0" w:space="0" w:color="auto"/>
          </w:divBdr>
          <w:divsChild>
            <w:div w:id="1655259274">
              <w:marLeft w:val="0"/>
              <w:marRight w:val="0"/>
              <w:marTop w:val="0"/>
              <w:marBottom w:val="0"/>
              <w:divBdr>
                <w:top w:val="none" w:sz="0" w:space="0" w:color="auto"/>
                <w:left w:val="none" w:sz="0" w:space="0" w:color="auto"/>
                <w:bottom w:val="none" w:sz="0" w:space="0" w:color="auto"/>
                <w:right w:val="none" w:sz="0" w:space="0" w:color="auto"/>
              </w:divBdr>
            </w:div>
          </w:divsChild>
        </w:div>
        <w:div w:id="1923879293">
          <w:marLeft w:val="0"/>
          <w:marRight w:val="0"/>
          <w:marTop w:val="0"/>
          <w:marBottom w:val="0"/>
          <w:divBdr>
            <w:top w:val="none" w:sz="0" w:space="0" w:color="auto"/>
            <w:left w:val="none" w:sz="0" w:space="0" w:color="auto"/>
            <w:bottom w:val="none" w:sz="0" w:space="0" w:color="auto"/>
            <w:right w:val="none" w:sz="0" w:space="0" w:color="auto"/>
          </w:divBdr>
        </w:div>
        <w:div w:id="1734304830">
          <w:marLeft w:val="0"/>
          <w:marRight w:val="0"/>
          <w:marTop w:val="0"/>
          <w:marBottom w:val="0"/>
          <w:divBdr>
            <w:top w:val="none" w:sz="0" w:space="0" w:color="auto"/>
            <w:left w:val="none" w:sz="0" w:space="0" w:color="auto"/>
            <w:bottom w:val="none" w:sz="0" w:space="0" w:color="auto"/>
            <w:right w:val="none" w:sz="0" w:space="0" w:color="auto"/>
          </w:divBdr>
        </w:div>
      </w:divsChild>
    </w:div>
    <w:div w:id="1466771284">
      <w:bodyDiv w:val="1"/>
      <w:marLeft w:val="0"/>
      <w:marRight w:val="0"/>
      <w:marTop w:val="0"/>
      <w:marBottom w:val="0"/>
      <w:divBdr>
        <w:top w:val="none" w:sz="0" w:space="0" w:color="auto"/>
        <w:left w:val="none" w:sz="0" w:space="0" w:color="auto"/>
        <w:bottom w:val="none" w:sz="0" w:space="0" w:color="auto"/>
        <w:right w:val="none" w:sz="0" w:space="0" w:color="auto"/>
      </w:divBdr>
      <w:divsChild>
        <w:div w:id="1286044416">
          <w:marLeft w:val="0"/>
          <w:marRight w:val="0"/>
          <w:marTop w:val="0"/>
          <w:marBottom w:val="0"/>
          <w:divBdr>
            <w:top w:val="none" w:sz="0" w:space="0" w:color="auto"/>
            <w:left w:val="none" w:sz="0" w:space="0" w:color="auto"/>
            <w:bottom w:val="none" w:sz="0" w:space="0" w:color="auto"/>
            <w:right w:val="none" w:sz="0" w:space="0" w:color="auto"/>
          </w:divBdr>
          <w:divsChild>
            <w:div w:id="465245010">
              <w:marLeft w:val="0"/>
              <w:marRight w:val="0"/>
              <w:marTop w:val="0"/>
              <w:marBottom w:val="0"/>
              <w:divBdr>
                <w:top w:val="none" w:sz="0" w:space="0" w:color="auto"/>
                <w:left w:val="none" w:sz="0" w:space="0" w:color="auto"/>
                <w:bottom w:val="none" w:sz="0" w:space="0" w:color="auto"/>
                <w:right w:val="none" w:sz="0" w:space="0" w:color="auto"/>
              </w:divBdr>
              <w:divsChild>
                <w:div w:id="43320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780076">
      <w:bodyDiv w:val="1"/>
      <w:marLeft w:val="0"/>
      <w:marRight w:val="0"/>
      <w:marTop w:val="0"/>
      <w:marBottom w:val="0"/>
      <w:divBdr>
        <w:top w:val="none" w:sz="0" w:space="0" w:color="auto"/>
        <w:left w:val="none" w:sz="0" w:space="0" w:color="auto"/>
        <w:bottom w:val="none" w:sz="0" w:space="0" w:color="auto"/>
        <w:right w:val="none" w:sz="0" w:space="0" w:color="auto"/>
      </w:divBdr>
      <w:divsChild>
        <w:div w:id="480198523">
          <w:marLeft w:val="0"/>
          <w:marRight w:val="0"/>
          <w:marTop w:val="0"/>
          <w:marBottom w:val="0"/>
          <w:divBdr>
            <w:top w:val="none" w:sz="0" w:space="0" w:color="auto"/>
            <w:left w:val="none" w:sz="0" w:space="0" w:color="auto"/>
            <w:bottom w:val="none" w:sz="0" w:space="0" w:color="auto"/>
            <w:right w:val="none" w:sz="0" w:space="0" w:color="auto"/>
          </w:divBdr>
          <w:divsChild>
            <w:div w:id="372271596">
              <w:marLeft w:val="0"/>
              <w:marRight w:val="0"/>
              <w:marTop w:val="0"/>
              <w:marBottom w:val="0"/>
              <w:divBdr>
                <w:top w:val="none" w:sz="0" w:space="0" w:color="auto"/>
                <w:left w:val="none" w:sz="0" w:space="0" w:color="auto"/>
                <w:bottom w:val="none" w:sz="0" w:space="0" w:color="auto"/>
                <w:right w:val="none" w:sz="0" w:space="0" w:color="auto"/>
              </w:divBdr>
              <w:divsChild>
                <w:div w:id="115672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552171">
      <w:bodyDiv w:val="1"/>
      <w:marLeft w:val="0"/>
      <w:marRight w:val="0"/>
      <w:marTop w:val="0"/>
      <w:marBottom w:val="0"/>
      <w:divBdr>
        <w:top w:val="none" w:sz="0" w:space="0" w:color="auto"/>
        <w:left w:val="none" w:sz="0" w:space="0" w:color="auto"/>
        <w:bottom w:val="none" w:sz="0" w:space="0" w:color="auto"/>
        <w:right w:val="none" w:sz="0" w:space="0" w:color="auto"/>
      </w:divBdr>
      <w:divsChild>
        <w:div w:id="743260975">
          <w:marLeft w:val="0"/>
          <w:marRight w:val="0"/>
          <w:marTop w:val="0"/>
          <w:marBottom w:val="0"/>
          <w:divBdr>
            <w:top w:val="none" w:sz="0" w:space="0" w:color="auto"/>
            <w:left w:val="none" w:sz="0" w:space="0" w:color="auto"/>
            <w:bottom w:val="none" w:sz="0" w:space="0" w:color="auto"/>
            <w:right w:val="none" w:sz="0" w:space="0" w:color="auto"/>
          </w:divBdr>
          <w:divsChild>
            <w:div w:id="1943487985">
              <w:marLeft w:val="0"/>
              <w:marRight w:val="0"/>
              <w:marTop w:val="0"/>
              <w:marBottom w:val="0"/>
              <w:divBdr>
                <w:top w:val="none" w:sz="0" w:space="0" w:color="auto"/>
                <w:left w:val="none" w:sz="0" w:space="0" w:color="auto"/>
                <w:bottom w:val="none" w:sz="0" w:space="0" w:color="auto"/>
                <w:right w:val="none" w:sz="0" w:space="0" w:color="auto"/>
              </w:divBdr>
            </w:div>
            <w:div w:id="107925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5659">
      <w:bodyDiv w:val="1"/>
      <w:marLeft w:val="0"/>
      <w:marRight w:val="0"/>
      <w:marTop w:val="0"/>
      <w:marBottom w:val="0"/>
      <w:divBdr>
        <w:top w:val="none" w:sz="0" w:space="0" w:color="auto"/>
        <w:left w:val="none" w:sz="0" w:space="0" w:color="auto"/>
        <w:bottom w:val="none" w:sz="0" w:space="0" w:color="auto"/>
        <w:right w:val="none" w:sz="0" w:space="0" w:color="auto"/>
      </w:divBdr>
      <w:divsChild>
        <w:div w:id="1317495204">
          <w:marLeft w:val="0"/>
          <w:marRight w:val="0"/>
          <w:marTop w:val="0"/>
          <w:marBottom w:val="0"/>
          <w:divBdr>
            <w:top w:val="none" w:sz="0" w:space="0" w:color="auto"/>
            <w:left w:val="none" w:sz="0" w:space="0" w:color="auto"/>
            <w:bottom w:val="none" w:sz="0" w:space="0" w:color="auto"/>
            <w:right w:val="none" w:sz="0" w:space="0" w:color="auto"/>
          </w:divBdr>
          <w:divsChild>
            <w:div w:id="655845465">
              <w:marLeft w:val="0"/>
              <w:marRight w:val="0"/>
              <w:marTop w:val="0"/>
              <w:marBottom w:val="0"/>
              <w:divBdr>
                <w:top w:val="none" w:sz="0" w:space="0" w:color="auto"/>
                <w:left w:val="none" w:sz="0" w:space="0" w:color="auto"/>
                <w:bottom w:val="none" w:sz="0" w:space="0" w:color="auto"/>
                <w:right w:val="none" w:sz="0" w:space="0" w:color="auto"/>
              </w:divBdr>
              <w:divsChild>
                <w:div w:id="114323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s>
</file>

<file path=word/_rels/footer1.xml.rels><?xml version="1.0" encoding="UTF-8" standalone="yes"?>
<Relationships xmlns="http://schemas.openxmlformats.org/package/2006/relationships"><Relationship Id="rId8" Type="http://schemas.openxmlformats.org/officeDocument/2006/relationships/image" Target="media/image11.emf"/><Relationship Id="rId13" Type="http://schemas.openxmlformats.org/officeDocument/2006/relationships/image" Target="media/image16.emf"/><Relationship Id="rId3" Type="http://schemas.openxmlformats.org/officeDocument/2006/relationships/image" Target="media/image6.tiff"/><Relationship Id="rId7" Type="http://schemas.openxmlformats.org/officeDocument/2006/relationships/image" Target="media/image10.tiff"/><Relationship Id="rId12" Type="http://schemas.openxmlformats.org/officeDocument/2006/relationships/image" Target="media/image15.emf"/><Relationship Id="rId2" Type="http://schemas.openxmlformats.org/officeDocument/2006/relationships/image" Target="media/image5.emf"/><Relationship Id="rId1" Type="http://schemas.openxmlformats.org/officeDocument/2006/relationships/image" Target="media/image4.emf"/><Relationship Id="rId6" Type="http://schemas.openxmlformats.org/officeDocument/2006/relationships/image" Target="media/image9.emf"/><Relationship Id="rId11" Type="http://schemas.openxmlformats.org/officeDocument/2006/relationships/image" Target="media/image14.emf"/><Relationship Id="rId5" Type="http://schemas.openxmlformats.org/officeDocument/2006/relationships/image" Target="media/image8.emf"/><Relationship Id="rId10" Type="http://schemas.openxmlformats.org/officeDocument/2006/relationships/image" Target="media/image13.emf"/><Relationship Id="rId4" Type="http://schemas.openxmlformats.org/officeDocument/2006/relationships/image" Target="media/image7.emf"/><Relationship Id="rId9" Type="http://schemas.openxmlformats.org/officeDocument/2006/relationships/image" Target="media/image12.emf"/><Relationship Id="rId14"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4007B9-FD22-5844-9F24-5AD32552F9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Pages>
  <Words>545</Words>
  <Characters>3113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Ellie Barclay</cp:lastModifiedBy>
  <cp:revision>2</cp:revision>
  <cp:lastPrinted>2019-08-09T04:56:00Z</cp:lastPrinted>
  <dcterms:created xsi:type="dcterms:W3CDTF">2020-09-23T00:11:00Z</dcterms:created>
  <dcterms:modified xsi:type="dcterms:W3CDTF">2020-09-23T00:11:00Z</dcterms:modified>
</cp:coreProperties>
</file>